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F5CE" w14:textId="77777777" w:rsidR="00B76751" w:rsidRPr="00B76751" w:rsidRDefault="00B76751" w:rsidP="00B76751">
      <w:pPr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Профилактическая акция «Безопасный пешеход. Осень»</w:t>
      </w:r>
    </w:p>
    <w:p w14:paraId="6DA89218" w14:textId="77777777" w:rsidR="00B76751" w:rsidRDefault="00B7675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0CF7635" w14:textId="77777777" w:rsidR="00B76751" w:rsidRDefault="00B7675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06646DA0" w14:textId="4C67359A" w:rsidR="00B76751" w:rsidRDefault="00B7675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39D44F6" wp14:editId="33BC307B">
            <wp:extent cx="5939790" cy="5939790"/>
            <wp:effectExtent l="0" t="0" r="3810" b="3810"/>
            <wp:docPr id="725030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9CDD" w14:textId="5EA1F5ED" w:rsidR="0089247E" w:rsidRPr="00B76751" w:rsidRDefault="00B76751">
      <w:pPr>
        <w:rPr>
          <w:rFonts w:ascii="Comic Sans MS" w:hAnsi="Comic Sans MS"/>
          <w:sz w:val="32"/>
          <w:szCs w:val="32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Воспитанники МАДОУ «Детский сад №21 "Золотая </w:t>
      </w:r>
      <w:proofErr w:type="gramStart"/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рыбка »</w:t>
      </w:r>
      <w:proofErr w:type="gramEnd"/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приняли участие в профилактической акции «Безопасный пешеход. Осень».</w:t>
      </w:r>
      <w:r w:rsidRPr="00B76751">
        <w:rPr>
          <w:rFonts w:ascii="Comic Sans MS" w:hAnsi="Comic Sans MS"/>
          <w:color w:val="000000"/>
          <w:sz w:val="32"/>
          <w:szCs w:val="32"/>
        </w:rPr>
        <w:br/>
      </w:r>
      <w:r w:rsidRPr="00B76751">
        <w:rPr>
          <w:rFonts w:ascii="Comic Sans MS" w:hAnsi="Comic Sans MS"/>
          <w:color w:val="000000"/>
          <w:sz w:val="32"/>
          <w:szCs w:val="32"/>
        </w:rPr>
        <w:br/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Цель акции: активизация деятельности общеобразовательных и дошкольных образовательных </w:t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lastRenderedPageBreak/>
        <w:t>организаций по профилактике детского дорожно-транспортного травматизма и по обучению детей правилам безопасного поведения на дорогах, формированию у них культуры безопасной жизнедеятельности участников дорожного движения.</w:t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 xml:space="preserve">В ходе акции были проведены профилактические беседы с родителями (законными представителями). Особое внимание уделялось вопросам обеспечения безопасного поведения детей на дорогах, использованию </w:t>
      </w:r>
      <w:proofErr w:type="spellStart"/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световозвращающих</w:t>
      </w:r>
      <w:proofErr w:type="spellEnd"/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элементов, обязательного применения при перевозке детей ремней безопасности и детских удерживающих устройств.</w:t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Выпущены буклеты, листовки.</w:t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B76751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С детьми были проведены различные мероприятия, викторины, направленные на пропаганду соблюдения правил дорожного движения, воспитание навыков безопасного поведения на улицах и дорогах.</w:t>
      </w:r>
    </w:p>
    <w:sectPr w:rsidR="0089247E" w:rsidRPr="00B7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7D"/>
    <w:rsid w:val="0089247E"/>
    <w:rsid w:val="00B76751"/>
    <w:rsid w:val="00B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D056"/>
  <w15:chartTrackingRefBased/>
  <w15:docId w15:val="{D63AA875-8870-4B6E-B830-AE4FC08D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2</cp:revision>
  <dcterms:created xsi:type="dcterms:W3CDTF">2023-09-18T06:05:00Z</dcterms:created>
  <dcterms:modified xsi:type="dcterms:W3CDTF">2023-09-18T06:06:00Z</dcterms:modified>
</cp:coreProperties>
</file>